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19" w:rsidRDefault="00185087">
      <w:r>
        <w:t>Достоинства и недостатки различных видов топологий локальной сети</w:t>
      </w:r>
    </w:p>
    <w:p w:rsidR="00E42619" w:rsidRPr="00E42619" w:rsidRDefault="00E42619" w:rsidP="00E42619"/>
    <w:p w:rsidR="00E42619" w:rsidRDefault="00E42619" w:rsidP="00E42619"/>
    <w:tbl>
      <w:tblPr>
        <w:tblStyle w:val="a3"/>
        <w:tblW w:w="9924" w:type="dxa"/>
        <w:tblInd w:w="-318" w:type="dxa"/>
        <w:tblLook w:val="04A0"/>
      </w:tblPr>
      <w:tblGrid>
        <w:gridCol w:w="1526"/>
        <w:gridCol w:w="4003"/>
        <w:gridCol w:w="4395"/>
      </w:tblGrid>
      <w:tr w:rsidR="00E42619" w:rsidTr="00EA6281">
        <w:tc>
          <w:tcPr>
            <w:tcW w:w="1526" w:type="dxa"/>
            <w:vAlign w:val="center"/>
          </w:tcPr>
          <w:p w:rsidR="00E42619" w:rsidRPr="00E42619" w:rsidRDefault="00E42619" w:rsidP="00EA6281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42619">
              <w:rPr>
                <w:rStyle w:val="FontStyle16"/>
                <w:sz w:val="24"/>
                <w:szCs w:val="24"/>
              </w:rPr>
              <w:t>Топология сети</w:t>
            </w:r>
          </w:p>
        </w:tc>
        <w:tc>
          <w:tcPr>
            <w:tcW w:w="4003" w:type="dxa"/>
            <w:vAlign w:val="center"/>
          </w:tcPr>
          <w:p w:rsidR="00E42619" w:rsidRPr="00E42619" w:rsidRDefault="00E42619" w:rsidP="00EA6281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42619">
              <w:rPr>
                <w:rStyle w:val="FontStyle16"/>
                <w:sz w:val="24"/>
                <w:szCs w:val="24"/>
              </w:rPr>
              <w:t>Достоинства</w:t>
            </w:r>
          </w:p>
        </w:tc>
        <w:tc>
          <w:tcPr>
            <w:tcW w:w="4395" w:type="dxa"/>
            <w:vAlign w:val="center"/>
          </w:tcPr>
          <w:p w:rsidR="00E42619" w:rsidRPr="00E42619" w:rsidRDefault="00E42619" w:rsidP="00EA6281">
            <w:pPr>
              <w:pStyle w:val="Style9"/>
              <w:widowControl/>
              <w:spacing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E42619">
              <w:rPr>
                <w:rStyle w:val="FontStyle16"/>
                <w:sz w:val="24"/>
                <w:szCs w:val="24"/>
              </w:rPr>
              <w:t>Недостатки</w:t>
            </w:r>
          </w:p>
        </w:tc>
      </w:tr>
      <w:tr w:rsidR="00E42619" w:rsidTr="00EA6281">
        <w:tc>
          <w:tcPr>
            <w:tcW w:w="1526" w:type="dxa"/>
            <w:vAlign w:val="center"/>
          </w:tcPr>
          <w:p w:rsidR="00E42619" w:rsidRPr="00E42619" w:rsidRDefault="00E42619" w:rsidP="00EA6281">
            <w:pPr>
              <w:pStyle w:val="Style6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Шинная топология</w:t>
            </w:r>
          </w:p>
        </w:tc>
        <w:tc>
          <w:tcPr>
            <w:tcW w:w="4003" w:type="dxa"/>
          </w:tcPr>
          <w:p w:rsidR="00E42619" w:rsidRPr="00E42619" w:rsidRDefault="00EA6281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-</w:t>
            </w:r>
            <w:r>
              <w:rPr>
                <w:rStyle w:val="FontStyle19"/>
                <w:sz w:val="24"/>
                <w:szCs w:val="24"/>
              </w:rPr>
              <w:tab/>
              <w:t>упрощение логической и про</w:t>
            </w:r>
            <w:r w:rsidR="00E42619" w:rsidRPr="00E42619">
              <w:rPr>
                <w:rStyle w:val="FontStyle19"/>
                <w:sz w:val="24"/>
                <w:szCs w:val="24"/>
              </w:rPr>
              <w:t>граммной архитектуры сети;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192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простота расширения;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192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простота методов управления;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192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минимальный расход кабеля;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отсутствие     необходимости централизованного    управле</w:t>
            </w:r>
            <w:r w:rsidRPr="00E42619">
              <w:rPr>
                <w:rStyle w:val="FontStyle19"/>
                <w:sz w:val="24"/>
                <w:szCs w:val="24"/>
              </w:rPr>
              <w:softHyphen/>
              <w:t>ния;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надежность (выход из строя одного компьютера не нару</w:t>
            </w:r>
            <w:r w:rsidRPr="00E42619">
              <w:rPr>
                <w:rStyle w:val="FontStyle19"/>
                <w:sz w:val="24"/>
                <w:szCs w:val="24"/>
              </w:rPr>
              <w:softHyphen/>
              <w:t>шит работу других).</w:t>
            </w:r>
          </w:p>
        </w:tc>
        <w:tc>
          <w:tcPr>
            <w:tcW w:w="4395" w:type="dxa"/>
          </w:tcPr>
          <w:p w:rsidR="00E42619" w:rsidRPr="00E42619" w:rsidRDefault="00E42619" w:rsidP="00E42619">
            <w:pPr>
              <w:pStyle w:val="Style5"/>
              <w:widowControl/>
              <w:tabs>
                <w:tab w:val="left" w:pos="206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кабель, соединяющий все стан</w:t>
            </w:r>
            <w:r w:rsidRPr="00E42619">
              <w:rPr>
                <w:rStyle w:val="FontStyle19"/>
                <w:sz w:val="24"/>
                <w:szCs w:val="24"/>
              </w:rPr>
              <w:softHyphen/>
              <w:t>ции - один. Следовательно «об</w:t>
            </w:r>
            <w:r w:rsidRPr="00E42619">
              <w:rPr>
                <w:rStyle w:val="FontStyle19"/>
                <w:sz w:val="24"/>
                <w:szCs w:val="24"/>
              </w:rPr>
              <w:softHyphen/>
              <w:t>щаться» компьютеры могут толь</w:t>
            </w:r>
            <w:r w:rsidRPr="00E42619">
              <w:rPr>
                <w:rStyle w:val="FontStyle19"/>
                <w:sz w:val="24"/>
                <w:szCs w:val="24"/>
              </w:rPr>
              <w:softHyphen/>
              <w:t>ко «по очереди», а это означает, что нужны специальные средства для разрешения конфликтов;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затруднен поиск неисправностей кабеля, при его разрыве нарушает</w:t>
            </w:r>
            <w:r w:rsidRPr="00E42619">
              <w:rPr>
                <w:rStyle w:val="FontStyle19"/>
                <w:sz w:val="24"/>
                <w:szCs w:val="24"/>
              </w:rPr>
              <w:softHyphen/>
              <w:t>ся работа всей сети.</w:t>
            </w:r>
          </w:p>
        </w:tc>
      </w:tr>
      <w:tr w:rsidR="00E42619" w:rsidTr="00EA6281">
        <w:tc>
          <w:tcPr>
            <w:tcW w:w="1526" w:type="dxa"/>
            <w:vAlign w:val="center"/>
          </w:tcPr>
          <w:p w:rsidR="00E42619" w:rsidRPr="00E42619" w:rsidRDefault="00E42619" w:rsidP="00EA6281">
            <w:pPr>
              <w:pStyle w:val="Style6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Топология «Звезда»</w:t>
            </w:r>
          </w:p>
        </w:tc>
        <w:tc>
          <w:tcPr>
            <w:tcW w:w="4003" w:type="dxa"/>
          </w:tcPr>
          <w:p w:rsidR="00E42619" w:rsidRPr="00E42619" w:rsidRDefault="00E42619" w:rsidP="00E42619">
            <w:pPr>
              <w:pStyle w:val="Style6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 надежность (выход из строя одной станции или кабеля не повлияет на работу других).</w:t>
            </w:r>
          </w:p>
        </w:tc>
        <w:tc>
          <w:tcPr>
            <w:tcW w:w="4395" w:type="dxa"/>
          </w:tcPr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требуется большое количество кабеля;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надежность и производительность определяется центральным узлом, который может оказаться «узким</w:t>
            </w:r>
            <w:r w:rsidR="00EA6281">
              <w:rPr>
                <w:rStyle w:val="FontStyle19"/>
                <w:sz w:val="24"/>
                <w:szCs w:val="24"/>
              </w:rPr>
              <w:t xml:space="preserve"> местом» (поэтому часто это обо</w:t>
            </w:r>
            <w:r w:rsidRPr="00E42619">
              <w:rPr>
                <w:rStyle w:val="FontStyle19"/>
                <w:sz w:val="24"/>
                <w:szCs w:val="24"/>
              </w:rPr>
              <w:t>рудование дублируется).</w:t>
            </w:r>
          </w:p>
        </w:tc>
      </w:tr>
      <w:tr w:rsidR="00E42619" w:rsidTr="00EA6281">
        <w:tc>
          <w:tcPr>
            <w:tcW w:w="1526" w:type="dxa"/>
            <w:vAlign w:val="center"/>
          </w:tcPr>
          <w:p w:rsidR="00E42619" w:rsidRPr="00E42619" w:rsidRDefault="00E42619" w:rsidP="00EA6281">
            <w:pPr>
              <w:pStyle w:val="Style6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Кольцевая топология</w:t>
            </w:r>
          </w:p>
        </w:tc>
        <w:tc>
          <w:tcPr>
            <w:tcW w:w="4003" w:type="dxa"/>
          </w:tcPr>
          <w:p w:rsidR="00E42619" w:rsidRPr="00E42619" w:rsidRDefault="00E42619" w:rsidP="00E42619">
            <w:pPr>
              <w:pStyle w:val="Style10"/>
              <w:widowControl/>
              <w:tabs>
                <w:tab w:val="left" w:pos="154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низкая стоимость;</w:t>
            </w:r>
          </w:p>
          <w:p w:rsidR="00E42619" w:rsidRPr="00E42619" w:rsidRDefault="00EA6281" w:rsidP="00E42619">
            <w:pPr>
              <w:pStyle w:val="Style10"/>
              <w:widowControl/>
              <w:tabs>
                <w:tab w:val="left" w:pos="264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-</w:t>
            </w:r>
            <w:r>
              <w:rPr>
                <w:rStyle w:val="FontStyle19"/>
                <w:sz w:val="24"/>
                <w:szCs w:val="24"/>
              </w:rPr>
              <w:tab/>
              <w:t>высокая эффективность ис</w:t>
            </w:r>
            <w:r w:rsidR="00E42619" w:rsidRPr="00E42619">
              <w:rPr>
                <w:rStyle w:val="FontStyle19"/>
                <w:sz w:val="24"/>
                <w:szCs w:val="24"/>
              </w:rPr>
              <w:t>пользования моноканала;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154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простота расширения;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264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>простота методов управле</w:t>
            </w:r>
            <w:r w:rsidRPr="00E42619">
              <w:rPr>
                <w:rStyle w:val="FontStyle19"/>
                <w:sz w:val="24"/>
                <w:szCs w:val="24"/>
              </w:rPr>
              <w:softHyphen/>
              <w:t>ния.</w:t>
            </w:r>
          </w:p>
        </w:tc>
        <w:tc>
          <w:tcPr>
            <w:tcW w:w="4395" w:type="dxa"/>
          </w:tcPr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  <w:t xml:space="preserve">в случае выхода из строя хотя бы </w:t>
            </w:r>
            <w:r w:rsidR="00EA6281">
              <w:rPr>
                <w:rStyle w:val="FontStyle19"/>
                <w:sz w:val="24"/>
                <w:szCs w:val="24"/>
              </w:rPr>
              <w:t>одного компьютера вся сеть пара</w:t>
            </w:r>
            <w:r w:rsidRPr="00E42619">
              <w:rPr>
                <w:rStyle w:val="FontStyle19"/>
                <w:sz w:val="24"/>
                <w:szCs w:val="24"/>
              </w:rPr>
              <w:t>лизуется;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="00EA6281">
              <w:rPr>
                <w:rStyle w:val="FontStyle19"/>
                <w:sz w:val="24"/>
                <w:szCs w:val="24"/>
              </w:rPr>
              <w:tab/>
              <w:t>на каждой рабочей станции необ</w:t>
            </w:r>
            <w:r w:rsidRPr="00E42619">
              <w:rPr>
                <w:rStyle w:val="FontStyle19"/>
                <w:sz w:val="24"/>
                <w:szCs w:val="24"/>
              </w:rPr>
              <w:t>ходим буфер для промежуточного хранения передаваемой информа</w:t>
            </w:r>
            <w:r w:rsidRPr="00E42619">
              <w:rPr>
                <w:rStyle w:val="FontStyle19"/>
                <w:sz w:val="24"/>
                <w:szCs w:val="24"/>
              </w:rPr>
              <w:softHyphen/>
              <w:t>ции, что замедляет передачу дан</w:t>
            </w:r>
            <w:r w:rsidRPr="00E42619">
              <w:rPr>
                <w:rStyle w:val="FontStyle19"/>
                <w:sz w:val="24"/>
                <w:szCs w:val="24"/>
              </w:rPr>
              <w:softHyphen/>
              <w:t>ных;</w:t>
            </w:r>
          </w:p>
          <w:p w:rsidR="00E42619" w:rsidRPr="00E42619" w:rsidRDefault="00E42619" w:rsidP="00E42619">
            <w:pPr>
              <w:pStyle w:val="Style10"/>
              <w:widowControl/>
              <w:tabs>
                <w:tab w:val="left" w:pos="259"/>
              </w:tabs>
              <w:spacing w:line="240" w:lineRule="auto"/>
              <w:ind w:firstLine="0"/>
              <w:jc w:val="left"/>
              <w:rPr>
                <w:rStyle w:val="FontStyle19"/>
                <w:sz w:val="24"/>
                <w:szCs w:val="24"/>
              </w:rPr>
            </w:pPr>
            <w:r w:rsidRPr="00E42619">
              <w:rPr>
                <w:rStyle w:val="FontStyle19"/>
                <w:sz w:val="24"/>
                <w:szCs w:val="24"/>
              </w:rPr>
              <w:t>-</w:t>
            </w:r>
            <w:r w:rsidRPr="00E42619">
              <w:rPr>
                <w:rStyle w:val="FontStyle19"/>
                <w:sz w:val="24"/>
                <w:szCs w:val="24"/>
              </w:rPr>
              <w:tab/>
            </w:r>
            <w:r w:rsidR="00EA6281">
              <w:rPr>
                <w:rStyle w:val="FontStyle19"/>
                <w:sz w:val="24"/>
                <w:szCs w:val="24"/>
              </w:rPr>
              <w:t>подключение новой станции тре</w:t>
            </w:r>
            <w:r w:rsidRPr="00E42619">
              <w:rPr>
                <w:rStyle w:val="FontStyle19"/>
                <w:sz w:val="24"/>
                <w:szCs w:val="24"/>
              </w:rPr>
              <w:t xml:space="preserve">бует отключения сети. </w:t>
            </w:r>
          </w:p>
        </w:tc>
      </w:tr>
    </w:tbl>
    <w:p w:rsidR="007337D2" w:rsidRPr="00E42619" w:rsidRDefault="00185087" w:rsidP="00E42619"/>
    <w:sectPr w:rsidR="007337D2" w:rsidRPr="00E42619" w:rsidSect="0064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619"/>
    <w:rsid w:val="00185087"/>
    <w:rsid w:val="001A1360"/>
    <w:rsid w:val="004516B1"/>
    <w:rsid w:val="006450DE"/>
    <w:rsid w:val="00CE5294"/>
    <w:rsid w:val="00D11C3A"/>
    <w:rsid w:val="00E42619"/>
    <w:rsid w:val="00EA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1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Theme="minorEastAsia" w:hAnsi="Century Gothic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E42619"/>
    <w:pPr>
      <w:spacing w:line="164" w:lineRule="exact"/>
    </w:pPr>
  </w:style>
  <w:style w:type="paragraph" w:customStyle="1" w:styleId="Style6">
    <w:name w:val="Style6"/>
    <w:basedOn w:val="a"/>
    <w:uiPriority w:val="99"/>
    <w:rsid w:val="00E42619"/>
    <w:pPr>
      <w:spacing w:line="168" w:lineRule="exact"/>
    </w:pPr>
  </w:style>
  <w:style w:type="paragraph" w:customStyle="1" w:styleId="Style9">
    <w:name w:val="Style9"/>
    <w:basedOn w:val="a"/>
    <w:uiPriority w:val="99"/>
    <w:rsid w:val="00E42619"/>
    <w:pPr>
      <w:spacing w:line="158" w:lineRule="exact"/>
    </w:pPr>
  </w:style>
  <w:style w:type="paragraph" w:customStyle="1" w:styleId="Style10">
    <w:name w:val="Style10"/>
    <w:basedOn w:val="a"/>
    <w:uiPriority w:val="99"/>
    <w:rsid w:val="00E42619"/>
    <w:pPr>
      <w:spacing w:line="168" w:lineRule="exact"/>
      <w:ind w:hanging="144"/>
      <w:jc w:val="both"/>
    </w:pPr>
  </w:style>
  <w:style w:type="character" w:customStyle="1" w:styleId="FontStyle16">
    <w:name w:val="Font Style16"/>
    <w:basedOn w:val="a0"/>
    <w:uiPriority w:val="99"/>
    <w:rsid w:val="00E4261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">
    <w:name w:val="Font Style19"/>
    <w:basedOn w:val="a0"/>
    <w:uiPriority w:val="99"/>
    <w:rsid w:val="00E42619"/>
    <w:rPr>
      <w:rFonts w:ascii="Times New Roman" w:hAnsi="Times New Roman" w:cs="Times New Roman"/>
      <w:sz w:val="14"/>
      <w:szCs w:val="14"/>
    </w:rPr>
  </w:style>
  <w:style w:type="table" w:styleId="a3">
    <w:name w:val="Table Grid"/>
    <w:basedOn w:val="a1"/>
    <w:uiPriority w:val="59"/>
    <w:rsid w:val="00E42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4</cp:revision>
  <dcterms:created xsi:type="dcterms:W3CDTF">2010-10-06T15:54:00Z</dcterms:created>
  <dcterms:modified xsi:type="dcterms:W3CDTF">2010-10-10T11:26:00Z</dcterms:modified>
</cp:coreProperties>
</file>